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FDAB" w14:textId="7095339B" w:rsidR="00B51C00" w:rsidRPr="001606CE" w:rsidRDefault="0041372C" w:rsidP="00B51C00">
      <w:pPr>
        <w:pStyle w:val="NormalWeb"/>
        <w:jc w:val="center"/>
        <w:rPr>
          <w:rFonts w:ascii="Arial" w:hAnsi="Arial" w:cs="Arial"/>
          <w:b/>
          <w:bCs/>
          <w:color w:val="0070C0"/>
          <w:sz w:val="26"/>
          <w:szCs w:val="26"/>
          <w:lang w:val="es-ES"/>
        </w:rPr>
      </w:pPr>
      <w:r w:rsidRPr="001606CE">
        <w:rPr>
          <w:rFonts w:ascii="Arial" w:hAnsi="Arial" w:cs="Arial"/>
          <w:b/>
          <w:bCs/>
          <w:color w:val="0070C0"/>
          <w:sz w:val="26"/>
          <w:szCs w:val="26"/>
          <w:lang w:val="es-ES"/>
        </w:rPr>
        <w:t xml:space="preserve">ELEMENTOS ESENCIALES </w:t>
      </w:r>
      <w:r w:rsidR="00C919AB" w:rsidRPr="001606CE">
        <w:rPr>
          <w:rFonts w:ascii="Arial" w:hAnsi="Arial" w:cs="Arial"/>
          <w:b/>
          <w:bCs/>
          <w:color w:val="0070C0"/>
          <w:sz w:val="26"/>
          <w:szCs w:val="26"/>
          <w:lang w:val="es-ES"/>
        </w:rPr>
        <w:t>PARA</w:t>
      </w:r>
      <w:r w:rsidRPr="001606CE">
        <w:rPr>
          <w:rFonts w:ascii="Arial" w:hAnsi="Arial" w:cs="Arial"/>
          <w:b/>
          <w:bCs/>
          <w:color w:val="0070C0"/>
          <w:sz w:val="26"/>
          <w:szCs w:val="26"/>
          <w:lang w:val="es-ES"/>
        </w:rPr>
        <w:t xml:space="preserve"> INCLUIR EN LOS ESTATUTOS DE LOS SEPAG</w:t>
      </w:r>
    </w:p>
    <w:p w14:paraId="1D1968A8" w14:textId="6A9BA34E" w:rsidR="00B51C00" w:rsidRPr="001606CE" w:rsidRDefault="00B51C00" w:rsidP="0041372C">
      <w:pPr>
        <w:pStyle w:val="NormalWeb"/>
        <w:widowControl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1606C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N</w:t>
      </w:r>
      <w:r w:rsidR="0041372C" w:rsidRPr="001606C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OMBRE</w:t>
      </w:r>
      <w:r w:rsidRPr="001606C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:</w:t>
      </w:r>
      <w:r w:rsidRPr="001606CE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41372C" w:rsidRPr="001606CE">
        <w:rPr>
          <w:rFonts w:ascii="Arial" w:hAnsi="Arial" w:cs="Arial"/>
          <w:color w:val="000000"/>
          <w:sz w:val="20"/>
          <w:szCs w:val="20"/>
          <w:lang w:val="es-ES"/>
        </w:rPr>
        <w:t xml:space="preserve">Indique el nombre completo del SEPAG local </w:t>
      </w:r>
    </w:p>
    <w:p w14:paraId="5B1F6E95" w14:textId="626989D2" w:rsidR="0041372C" w:rsidRPr="001606CE" w:rsidRDefault="0041372C" w:rsidP="0041372C">
      <w:pPr>
        <w:rPr>
          <w:rFonts w:ascii="Arial" w:hAnsi="Arial" w:cs="Arial"/>
          <w:sz w:val="20"/>
          <w:szCs w:val="20"/>
          <w:lang w:val="es-ES"/>
        </w:rPr>
      </w:pPr>
      <w:r w:rsidRPr="001606C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PROPÓSITO</w:t>
      </w:r>
      <w:r w:rsidR="00B51C00" w:rsidRPr="001606C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:</w:t>
      </w:r>
      <w:r w:rsidR="00B51C00" w:rsidRPr="001606CE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1606CE">
        <w:rPr>
          <w:rFonts w:ascii="Arial" w:hAnsi="Arial" w:cs="Arial"/>
          <w:sz w:val="20"/>
          <w:szCs w:val="20"/>
          <w:lang w:val="es-ES"/>
        </w:rPr>
        <w:t>Definir el motivo de la existencia de</w:t>
      </w:r>
      <w:r w:rsidR="003906C0">
        <w:rPr>
          <w:rFonts w:ascii="Arial" w:hAnsi="Arial" w:cs="Arial"/>
          <w:sz w:val="20"/>
          <w:szCs w:val="20"/>
          <w:lang w:val="es-ES"/>
        </w:rPr>
        <w:t xml:space="preserve">l </w:t>
      </w:r>
      <w:r w:rsidRPr="001606CE">
        <w:rPr>
          <w:rFonts w:ascii="Arial" w:hAnsi="Arial" w:cs="Arial"/>
          <w:sz w:val="20"/>
          <w:szCs w:val="20"/>
          <w:lang w:val="es-ES"/>
        </w:rPr>
        <w:t>SEPAG local</w:t>
      </w:r>
      <w:r w:rsidRPr="001606CE">
        <w:rPr>
          <w:rFonts w:ascii="Arial" w:hAnsi="Arial" w:cs="Arial"/>
          <w:color w:val="000000"/>
          <w:sz w:val="20"/>
          <w:szCs w:val="20"/>
          <w:shd w:val="clear" w:color="auto" w:fill="F5F5F5"/>
          <w:lang w:val="es-ES"/>
        </w:rPr>
        <w:t xml:space="preserve"> </w:t>
      </w:r>
    </w:p>
    <w:p w14:paraId="74C82C6F" w14:textId="77777777" w:rsidR="00C848FA" w:rsidRPr="001606CE" w:rsidRDefault="00C848FA" w:rsidP="00C848FA">
      <w:pPr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14:paraId="7A61E372" w14:textId="0922ABA7" w:rsidR="00B51C00" w:rsidRPr="001606CE" w:rsidRDefault="00C848FA" w:rsidP="00C848FA">
      <w:pPr>
        <w:rPr>
          <w:rFonts w:ascii="Arial" w:hAnsi="Arial" w:cs="Arial"/>
          <w:b/>
          <w:color w:val="000000"/>
          <w:sz w:val="20"/>
          <w:szCs w:val="20"/>
          <w:shd w:val="clear" w:color="auto" w:fill="F5F5F5"/>
          <w:lang w:val="es-ES"/>
        </w:rPr>
      </w:pPr>
      <w:r w:rsidRPr="001606CE">
        <w:rPr>
          <w:rFonts w:ascii="Arial" w:hAnsi="Arial" w:cs="Arial"/>
          <w:b/>
          <w:sz w:val="20"/>
          <w:szCs w:val="20"/>
          <w:lang w:val="es-ES"/>
        </w:rPr>
        <w:t>LAS FUNCIONES Y PROCEDIMIENTOS DEL SEPAG SEGÚN SE DESCRIBEN EN LAS REGULACIONES:</w:t>
      </w:r>
      <w:r w:rsidRPr="001606CE">
        <w:rPr>
          <w:rFonts w:ascii="Arial" w:hAnsi="Arial" w:cs="Arial"/>
          <w:b/>
          <w:color w:val="000000"/>
          <w:sz w:val="20"/>
          <w:szCs w:val="20"/>
          <w:shd w:val="clear" w:color="auto" w:fill="F5F5F5"/>
          <w:lang w:val="es-ES"/>
        </w:rPr>
        <w:t xml:space="preserve"> </w:t>
      </w:r>
    </w:p>
    <w:p w14:paraId="121FDB2B" w14:textId="77777777" w:rsidR="00C848FA" w:rsidRPr="001606CE" w:rsidRDefault="00C848FA" w:rsidP="00C848FA">
      <w:pPr>
        <w:rPr>
          <w:rFonts w:ascii="Arial" w:hAnsi="Arial" w:cs="Arial"/>
          <w:b/>
          <w:sz w:val="20"/>
          <w:szCs w:val="20"/>
          <w:lang w:val="es-ES"/>
        </w:rPr>
      </w:pPr>
    </w:p>
    <w:p w14:paraId="71292156" w14:textId="70EC3117" w:rsidR="009656DF" w:rsidRPr="001606CE" w:rsidRDefault="009656DF" w:rsidP="009656DF">
      <w:pPr>
        <w:pStyle w:val="sectbi2"/>
        <w:rPr>
          <w:rFonts w:ascii="Arial" w:hAnsi="Arial" w:cs="Arial"/>
          <w:color w:val="000000"/>
          <w:lang w:val="es-ES"/>
        </w:rPr>
      </w:pPr>
      <w:r w:rsidRPr="001606CE">
        <w:rPr>
          <w:rFonts w:ascii="Arial" w:hAnsi="Arial" w:cs="Arial"/>
          <w:color w:val="000000"/>
          <w:lang w:val="es-ES"/>
        </w:rPr>
        <w:t>a. Informar al distrito escolar local sobre las necesidades en la educación de niños con discapacidad;</w:t>
      </w:r>
    </w:p>
    <w:p w14:paraId="51F0DB0D" w14:textId="77777777" w:rsidR="009656DF" w:rsidRPr="001606CE" w:rsidRDefault="009656DF" w:rsidP="009656DF">
      <w:pPr>
        <w:pStyle w:val="sectbi2"/>
        <w:rPr>
          <w:rFonts w:ascii="Arial" w:hAnsi="Arial" w:cs="Arial"/>
          <w:color w:val="000000"/>
          <w:lang w:val="es-ES"/>
        </w:rPr>
      </w:pPr>
      <w:r w:rsidRPr="001606CE">
        <w:rPr>
          <w:rFonts w:ascii="Arial" w:hAnsi="Arial" w:cs="Arial"/>
          <w:color w:val="000000"/>
          <w:lang w:val="es-ES"/>
        </w:rPr>
        <w:t>b. Participar en el desarrollo de prioridades y estrategias para satisfacer las necesidades identificadas de los niños con discapacidad;</w:t>
      </w:r>
    </w:p>
    <w:p w14:paraId="20105079" w14:textId="296EC90C" w:rsidR="009656DF" w:rsidRPr="001606CE" w:rsidRDefault="009656DF" w:rsidP="009656DF">
      <w:pPr>
        <w:pStyle w:val="sectbi2"/>
        <w:rPr>
          <w:rFonts w:ascii="Arial" w:hAnsi="Arial" w:cs="Arial"/>
          <w:color w:val="000000"/>
          <w:lang w:val="es-ES"/>
        </w:rPr>
      </w:pPr>
      <w:r w:rsidRPr="001606CE">
        <w:rPr>
          <w:rFonts w:ascii="Arial" w:hAnsi="Arial" w:cs="Arial"/>
          <w:color w:val="000000"/>
          <w:lang w:val="es-ES"/>
        </w:rPr>
        <w:t>c. Presentar al director o al supervisor de educación especial informes periódicos y recomendaciones sobre la educación de niños con discapacidad</w:t>
      </w:r>
      <w:r w:rsidR="0035475E">
        <w:rPr>
          <w:rFonts w:ascii="Arial" w:hAnsi="Arial" w:cs="Arial"/>
          <w:color w:val="000000"/>
          <w:lang w:val="es-ES"/>
        </w:rPr>
        <w:t xml:space="preserve"> </w:t>
      </w:r>
      <w:r w:rsidRPr="001606CE">
        <w:rPr>
          <w:rFonts w:ascii="Arial" w:hAnsi="Arial" w:cs="Arial"/>
          <w:color w:val="000000"/>
          <w:lang w:val="es-ES"/>
        </w:rPr>
        <w:t>para su divulgación a la junta escolar de educación local;</w:t>
      </w:r>
    </w:p>
    <w:p w14:paraId="2CEC0820" w14:textId="631E4FB6" w:rsidR="009656DF" w:rsidRPr="001606CE" w:rsidRDefault="009656DF" w:rsidP="009656DF">
      <w:pPr>
        <w:pStyle w:val="sectbi2"/>
        <w:rPr>
          <w:rFonts w:ascii="Arial" w:hAnsi="Arial" w:cs="Arial"/>
          <w:color w:val="000000"/>
          <w:lang w:val="es-ES"/>
        </w:rPr>
      </w:pPr>
      <w:r w:rsidRPr="001606CE">
        <w:rPr>
          <w:rFonts w:ascii="Arial" w:hAnsi="Arial" w:cs="Arial"/>
          <w:color w:val="000000"/>
          <w:lang w:val="es-ES"/>
        </w:rPr>
        <w:t>d. Ayudar al distrito escolar local a explicar a la comunidad los planes para satisfacer las necesidades especiales de los niños con discapacidad para recibir servicios educativos;</w:t>
      </w:r>
    </w:p>
    <w:p w14:paraId="7600891D" w14:textId="77777777" w:rsidR="009656DF" w:rsidRPr="001606CE" w:rsidRDefault="009656DF" w:rsidP="009656DF">
      <w:pPr>
        <w:pStyle w:val="sectbi2"/>
        <w:rPr>
          <w:rFonts w:ascii="Arial" w:hAnsi="Arial" w:cs="Arial"/>
          <w:color w:val="000000"/>
          <w:lang w:val="es-ES"/>
        </w:rPr>
      </w:pPr>
      <w:r w:rsidRPr="001606CE">
        <w:rPr>
          <w:rFonts w:ascii="Arial" w:hAnsi="Arial" w:cs="Arial"/>
          <w:color w:val="000000"/>
          <w:lang w:val="es-ES"/>
        </w:rPr>
        <w:t>e. Revisar las políticas y procedimientos para la provisión de educación especial y servicios relacionados antes de presentarlos a la junta de educación escolar local; y</w:t>
      </w:r>
    </w:p>
    <w:p w14:paraId="502C21E3" w14:textId="0D992768" w:rsidR="00106870" w:rsidRPr="001606CE" w:rsidRDefault="009656DF" w:rsidP="009656DF">
      <w:pPr>
        <w:pStyle w:val="sectbi2"/>
        <w:spacing w:before="0" w:after="0"/>
        <w:rPr>
          <w:rFonts w:ascii="Arial" w:hAnsi="Arial" w:cs="Arial"/>
          <w:color w:val="000000"/>
          <w:lang w:val="es-ES"/>
        </w:rPr>
      </w:pPr>
      <w:r w:rsidRPr="001606CE">
        <w:rPr>
          <w:rFonts w:ascii="Arial" w:hAnsi="Arial" w:cs="Arial"/>
          <w:color w:val="000000"/>
          <w:lang w:val="es-ES"/>
        </w:rPr>
        <w:t>F. Participar en la revisión del plan anual del distrito escolar local.</w:t>
      </w:r>
    </w:p>
    <w:p w14:paraId="45E54FB9" w14:textId="49AA22B1" w:rsidR="00B51C00" w:rsidRPr="001606CE" w:rsidRDefault="0036223C" w:rsidP="00B51C00">
      <w:pPr>
        <w:pStyle w:val="NormalWeb"/>
        <w:rPr>
          <w:rFonts w:ascii="Arial" w:hAnsi="Arial" w:cs="Arial"/>
          <w:color w:val="000000"/>
          <w:sz w:val="20"/>
          <w:szCs w:val="20"/>
          <w:lang w:val="es-ES"/>
        </w:rPr>
      </w:pPr>
      <w:r w:rsidRPr="001606C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MEMBRES</w:t>
      </w:r>
      <w:r w:rsidR="00061DA2" w:rsidRPr="001606CE">
        <w:rPr>
          <w:rFonts w:ascii="Arial" w:hAnsi="Arial" w:cs="Arial"/>
          <w:b/>
          <w:color w:val="000000"/>
          <w:sz w:val="20"/>
          <w:szCs w:val="20"/>
          <w:lang w:val="es-ES"/>
        </w:rPr>
        <w:t>Í</w:t>
      </w:r>
      <w:r w:rsidRPr="001606C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A</w:t>
      </w:r>
      <w:r w:rsidR="00B51C00" w:rsidRPr="001606CE">
        <w:rPr>
          <w:rFonts w:ascii="Arial" w:hAnsi="Arial" w:cs="Arial"/>
          <w:color w:val="000000"/>
          <w:sz w:val="20"/>
          <w:szCs w:val="20"/>
          <w:lang w:val="es-ES"/>
        </w:rPr>
        <w:t xml:space="preserve">:  </w:t>
      </w:r>
      <w:r w:rsidR="00061DA2" w:rsidRPr="001606CE">
        <w:rPr>
          <w:rFonts w:ascii="Arial" w:hAnsi="Arial" w:cs="Arial"/>
          <w:color w:val="000000"/>
          <w:sz w:val="20"/>
          <w:szCs w:val="20"/>
          <w:lang w:val="es-ES"/>
        </w:rPr>
        <w:t xml:space="preserve">Comentar los requisitos de elegibilidad </w:t>
      </w:r>
      <w:r w:rsidR="0035475E">
        <w:rPr>
          <w:rFonts w:ascii="Arial" w:hAnsi="Arial" w:cs="Arial"/>
          <w:color w:val="000000"/>
          <w:sz w:val="20"/>
          <w:szCs w:val="20"/>
          <w:lang w:val="es-ES"/>
        </w:rPr>
        <w:t>de</w:t>
      </w:r>
      <w:r w:rsidR="00061DA2" w:rsidRPr="001606CE">
        <w:rPr>
          <w:rFonts w:ascii="Arial" w:hAnsi="Arial" w:cs="Arial"/>
          <w:color w:val="000000"/>
          <w:sz w:val="20"/>
          <w:szCs w:val="20"/>
          <w:lang w:val="es-ES"/>
        </w:rPr>
        <w:t xml:space="preserve"> la membresía; cómo puede alguien convertirse en miembro principal; definir otras preferencias (</w:t>
      </w:r>
      <w:proofErr w:type="gramStart"/>
      <w:r w:rsidR="00D71224">
        <w:rPr>
          <w:rFonts w:ascii="Arial" w:hAnsi="Arial" w:cs="Arial"/>
          <w:color w:val="000000"/>
          <w:sz w:val="20"/>
          <w:szCs w:val="20"/>
          <w:lang w:val="es-ES"/>
        </w:rPr>
        <w:t>como</w:t>
      </w:r>
      <w:proofErr w:type="gramEnd"/>
      <w:r w:rsidR="00D71224">
        <w:rPr>
          <w:rFonts w:ascii="Arial" w:hAnsi="Arial" w:cs="Arial"/>
          <w:color w:val="000000"/>
          <w:sz w:val="20"/>
          <w:szCs w:val="20"/>
          <w:lang w:val="es-ES"/>
        </w:rPr>
        <w:t xml:space="preserve"> por ejemplo</w:t>
      </w:r>
      <w:r w:rsidR="00061DA2" w:rsidRPr="001606CE">
        <w:rPr>
          <w:rFonts w:ascii="Arial" w:hAnsi="Arial" w:cs="Arial"/>
          <w:color w:val="000000"/>
          <w:sz w:val="20"/>
          <w:szCs w:val="20"/>
          <w:lang w:val="es-ES"/>
        </w:rPr>
        <w:t>, localización geográfica, rango de edad</w:t>
      </w:r>
      <w:r w:rsidR="00D71224">
        <w:rPr>
          <w:rFonts w:ascii="Arial" w:hAnsi="Arial" w:cs="Arial"/>
          <w:color w:val="000000"/>
          <w:sz w:val="20"/>
          <w:szCs w:val="20"/>
          <w:lang w:val="es-ES"/>
        </w:rPr>
        <w:t>es</w:t>
      </w:r>
      <w:r w:rsidR="00061DA2" w:rsidRPr="001606CE">
        <w:rPr>
          <w:rFonts w:ascii="Arial" w:hAnsi="Arial" w:cs="Arial"/>
          <w:color w:val="000000"/>
          <w:sz w:val="20"/>
          <w:szCs w:val="20"/>
          <w:lang w:val="es-ES"/>
        </w:rPr>
        <w:t>, idioma); definir los requisitos de asistencia, incluir procedimientos disciplinarios y procedimientos para descontinuar la membresía; y enumerar las responsabilidades de los miembros.</w:t>
      </w:r>
    </w:p>
    <w:p w14:paraId="0930400E" w14:textId="5F93C1FA" w:rsidR="00B51C00" w:rsidRPr="001606CE" w:rsidRDefault="000170DE" w:rsidP="00B51C00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1606C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FUNCIONARIOS</w:t>
      </w:r>
      <w:r w:rsidR="00B51C00" w:rsidRPr="001606CE">
        <w:rPr>
          <w:rFonts w:ascii="Arial" w:hAnsi="Arial" w:cs="Arial"/>
          <w:color w:val="000000"/>
          <w:sz w:val="20"/>
          <w:szCs w:val="20"/>
          <w:lang w:val="es-ES"/>
        </w:rPr>
        <w:t xml:space="preserve">:  </w:t>
      </w:r>
      <w:r w:rsidRPr="001606CE">
        <w:rPr>
          <w:rFonts w:ascii="Arial" w:hAnsi="Arial" w:cs="Arial"/>
          <w:color w:val="000000"/>
          <w:sz w:val="20"/>
          <w:szCs w:val="20"/>
          <w:lang w:val="es-ES"/>
        </w:rPr>
        <w:t>Enumerar los cargos y describir brevemente los deberes de los funcionarios; describir las nominaciones y el proceso de elección; indicar la duración de los mandatos; cuándo comienza el plazo y límites de plazo, si los hubiera; y cómo se cubrirán las vacantes.</w:t>
      </w:r>
    </w:p>
    <w:p w14:paraId="1B161661" w14:textId="533C5CD4" w:rsidR="00B51C00" w:rsidRPr="001606CE" w:rsidRDefault="00F160E1" w:rsidP="00B51C00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1606C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RELACIÓN DEL SEPAG AL DISTRITO ESCOLAR </w:t>
      </w:r>
      <w:r w:rsidR="00B51C00" w:rsidRPr="001606C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:</w:t>
      </w:r>
      <w:r w:rsidR="00B51C00" w:rsidRPr="001606CE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1606CE">
        <w:rPr>
          <w:rFonts w:ascii="Arial" w:hAnsi="Arial" w:cs="Arial"/>
          <w:color w:val="000000"/>
          <w:sz w:val="20"/>
          <w:szCs w:val="20"/>
          <w:lang w:val="es-ES"/>
        </w:rPr>
        <w:t>Describir la forma en que el SEPAG interactúa con el distrito escolar; puede incluir un diagrama de flujo de la estructura organizativa.</w:t>
      </w:r>
    </w:p>
    <w:p w14:paraId="3965510B" w14:textId="77B40658" w:rsidR="00B51C00" w:rsidRPr="001606CE" w:rsidRDefault="00F1345B" w:rsidP="00B51C00">
      <w:pPr>
        <w:pStyle w:val="NormalWeb"/>
        <w:rPr>
          <w:rFonts w:ascii="Arial" w:hAnsi="Arial" w:cs="Arial"/>
          <w:color w:val="000000"/>
          <w:sz w:val="20"/>
          <w:szCs w:val="20"/>
          <w:lang w:val="es-ES"/>
        </w:rPr>
      </w:pPr>
      <w:r w:rsidRPr="001606C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REUNIONES</w:t>
      </w:r>
      <w:r w:rsidR="00B51C00" w:rsidRPr="001606C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:</w:t>
      </w:r>
      <w:r w:rsidR="00B51C00" w:rsidRPr="001606CE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1606CE">
        <w:rPr>
          <w:rFonts w:ascii="Arial" w:hAnsi="Arial" w:cs="Arial"/>
          <w:color w:val="000000"/>
          <w:sz w:val="20"/>
          <w:szCs w:val="20"/>
          <w:lang w:val="es-ES"/>
        </w:rPr>
        <w:t>Definir con qué frecuencia se reúne el SEPAG local; decir qué asuntos se llevarán a cabo en las reuniones regulares y cómo se establecen las agendas; delinear procedimientos para comentarios públicos y responder a comentarios públicos; comentar el propósito de las reuniones especiales; definir qué constituye</w:t>
      </w:r>
      <w:r w:rsidR="0035475E">
        <w:rPr>
          <w:rFonts w:ascii="Arial" w:hAnsi="Arial" w:cs="Arial"/>
          <w:color w:val="000000"/>
          <w:sz w:val="20"/>
          <w:szCs w:val="20"/>
          <w:lang w:val="es-ES"/>
        </w:rPr>
        <w:t xml:space="preserve"> el</w:t>
      </w:r>
      <w:r w:rsidRPr="001606CE">
        <w:rPr>
          <w:rFonts w:ascii="Arial" w:hAnsi="Arial" w:cs="Arial"/>
          <w:color w:val="000000"/>
          <w:sz w:val="20"/>
          <w:szCs w:val="20"/>
          <w:lang w:val="es-ES"/>
        </w:rPr>
        <w:t xml:space="preserve"> quórum para votar sobre temas en las reuniones; identificar cómo se notificará al público sobre las reuniones y describir el proceso para programar y cancelar reuniones.</w:t>
      </w:r>
    </w:p>
    <w:p w14:paraId="1DABE19B" w14:textId="220FA0E8" w:rsidR="00EA006B" w:rsidRDefault="007E3968" w:rsidP="007E3968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1606C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AUTORIDAD PARLAMENTARIA: </w:t>
      </w:r>
      <w:r w:rsidRPr="001606CE">
        <w:rPr>
          <w:rFonts w:ascii="Arial" w:hAnsi="Arial" w:cs="Arial"/>
          <w:color w:val="000000"/>
          <w:sz w:val="20"/>
          <w:szCs w:val="20"/>
          <w:lang w:val="es-ES"/>
        </w:rPr>
        <w:t>Indi</w:t>
      </w:r>
      <w:r w:rsidR="00EA006B">
        <w:rPr>
          <w:rFonts w:ascii="Arial" w:hAnsi="Arial" w:cs="Arial"/>
          <w:color w:val="000000"/>
          <w:sz w:val="20"/>
          <w:szCs w:val="20"/>
          <w:lang w:val="es-ES"/>
        </w:rPr>
        <w:t>car</w:t>
      </w:r>
      <w:r w:rsidRPr="001606CE">
        <w:rPr>
          <w:rFonts w:ascii="Arial" w:hAnsi="Arial" w:cs="Arial"/>
          <w:color w:val="000000"/>
          <w:sz w:val="20"/>
          <w:szCs w:val="20"/>
          <w:lang w:val="es-ES"/>
        </w:rPr>
        <w:t xml:space="preserve"> qué autoridad parlamentaria y qué </w:t>
      </w:r>
      <w:r w:rsidR="009560F1">
        <w:rPr>
          <w:rFonts w:ascii="Arial" w:hAnsi="Arial" w:cs="Arial"/>
          <w:color w:val="000000"/>
          <w:sz w:val="20"/>
          <w:szCs w:val="20"/>
          <w:lang w:val="es-ES"/>
        </w:rPr>
        <w:t>versión</w:t>
      </w:r>
      <w:r w:rsidRPr="001606CE">
        <w:rPr>
          <w:rFonts w:ascii="Arial" w:hAnsi="Arial" w:cs="Arial"/>
          <w:color w:val="000000"/>
          <w:sz w:val="20"/>
          <w:szCs w:val="20"/>
          <w:lang w:val="es-ES"/>
        </w:rPr>
        <w:t xml:space="preserve"> utilizará el SEPAG.</w:t>
      </w:r>
    </w:p>
    <w:p w14:paraId="4FF5E386" w14:textId="60AE66D5" w:rsidR="007E3968" w:rsidRPr="00EA006B" w:rsidRDefault="007E3968" w:rsidP="007E3968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1606C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TOMA DE DECISIONES: </w:t>
      </w:r>
      <w:r w:rsidRPr="001606CE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Identificar cómo se tomarán las decisiones (consenso o votación). </w:t>
      </w:r>
    </w:p>
    <w:p w14:paraId="54E11C8E" w14:textId="1AB8A011" w:rsidR="00AC13A1" w:rsidRPr="001606CE" w:rsidRDefault="00AC13A1" w:rsidP="00B51C00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1606C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MODIFICACIÓN DE ESTATUTOS: </w:t>
      </w:r>
      <w:r w:rsidRPr="001606CE">
        <w:rPr>
          <w:rFonts w:ascii="Arial" w:hAnsi="Arial" w:cs="Arial"/>
          <w:color w:val="000000"/>
          <w:sz w:val="20"/>
          <w:szCs w:val="20"/>
          <w:lang w:val="es-ES"/>
        </w:rPr>
        <w:t xml:space="preserve">Describir las reglas sobre cómo se pueden cambiar los estatutos. </w:t>
      </w:r>
    </w:p>
    <w:p w14:paraId="0FE23D45" w14:textId="77777777" w:rsidR="00AC13A1" w:rsidRPr="001606CE" w:rsidRDefault="00AC13A1" w:rsidP="00B51C00">
      <w:pPr>
        <w:pStyle w:val="NormalWeb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1606C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MÉTODO DE DIFUSIÓN DE INFORMACIÓN A LOS CONSTITUYENTES Y AL PÚBLICO </w:t>
      </w:r>
    </w:p>
    <w:p w14:paraId="483672EE" w14:textId="6FDCADAC" w:rsidR="006E412A" w:rsidRPr="001606CE" w:rsidRDefault="00AC13A1" w:rsidP="00B51C00">
      <w:pPr>
        <w:pStyle w:val="NormalWeb"/>
        <w:rPr>
          <w:rFonts w:ascii="Arial" w:hAnsi="Arial" w:cs="Arial"/>
          <w:color w:val="000000"/>
          <w:sz w:val="20"/>
          <w:szCs w:val="20"/>
          <w:lang w:val="es-ES"/>
        </w:rPr>
      </w:pPr>
      <w:r w:rsidRPr="001606CE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DISPOSICIONES PARA PERSONAS CON DISCAPACIDAD: </w:t>
      </w:r>
      <w:r w:rsidR="006C0FEE">
        <w:rPr>
          <w:rFonts w:ascii="Arial" w:hAnsi="Arial" w:cs="Arial"/>
          <w:color w:val="000000"/>
          <w:sz w:val="20"/>
          <w:szCs w:val="20"/>
          <w:lang w:val="es-ES"/>
        </w:rPr>
        <w:t>Tales c</w:t>
      </w:r>
      <w:r w:rsidRPr="001606CE">
        <w:rPr>
          <w:rFonts w:ascii="Arial" w:hAnsi="Arial" w:cs="Arial"/>
          <w:color w:val="000000"/>
          <w:sz w:val="20"/>
          <w:szCs w:val="20"/>
          <w:lang w:val="es-ES"/>
        </w:rPr>
        <w:t xml:space="preserve">omo servicios de interpretación y formatos alternativos. </w:t>
      </w:r>
    </w:p>
    <w:sectPr w:rsidR="006E412A" w:rsidRPr="001606CE" w:rsidSect="006E4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EAAAB" w14:textId="77777777" w:rsidR="00296888" w:rsidRDefault="00296888" w:rsidP="00B51C00">
      <w:r>
        <w:separator/>
      </w:r>
    </w:p>
  </w:endnote>
  <w:endnote w:type="continuationSeparator" w:id="0">
    <w:p w14:paraId="2947AF4D" w14:textId="77777777" w:rsidR="00296888" w:rsidRDefault="00296888" w:rsidP="00B5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3453E" w14:textId="77777777" w:rsidR="00106870" w:rsidRDefault="00106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AD5ED" w14:textId="3BCBFC88" w:rsidR="00B51C00" w:rsidRDefault="00106870" w:rsidP="00B51C00">
    <w:pPr>
      <w:pStyle w:val="Footer"/>
      <w:jc w:val="center"/>
    </w:pPr>
    <w:r>
      <w:rPr>
        <w:color w:val="808080" w:themeColor="background1" w:themeShade="80"/>
        <w:sz w:val="20"/>
        <w:szCs w:val="20"/>
      </w:rPr>
      <w:t>Adapted from “</w:t>
    </w:r>
    <w:r w:rsidR="00B51C00" w:rsidRPr="00175F77">
      <w:rPr>
        <w:color w:val="808080" w:themeColor="background1" w:themeShade="80"/>
        <w:sz w:val="20"/>
        <w:szCs w:val="20"/>
      </w:rPr>
      <w:t>A Guide for Local Special Education Advisory Committees in Virginia</w:t>
    </w:r>
    <w:r>
      <w:rPr>
        <w:color w:val="808080" w:themeColor="background1" w:themeShade="80"/>
        <w:sz w:val="20"/>
        <w:szCs w:val="20"/>
      </w:rPr>
      <w:t>”</w:t>
    </w:r>
  </w:p>
  <w:p w14:paraId="33BDB366" w14:textId="77777777" w:rsidR="00B51C00" w:rsidRDefault="00B51C00">
    <w:pPr>
      <w:pStyle w:val="Footer"/>
    </w:pPr>
  </w:p>
  <w:p w14:paraId="0F9822C7" w14:textId="77777777" w:rsidR="00B51C00" w:rsidRDefault="00B51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F9989" w14:textId="77777777" w:rsidR="00106870" w:rsidRDefault="00106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E903F" w14:textId="77777777" w:rsidR="00296888" w:rsidRDefault="00296888" w:rsidP="00B51C00">
      <w:r>
        <w:separator/>
      </w:r>
    </w:p>
  </w:footnote>
  <w:footnote w:type="continuationSeparator" w:id="0">
    <w:p w14:paraId="52A9E8BB" w14:textId="77777777" w:rsidR="00296888" w:rsidRDefault="00296888" w:rsidP="00B5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5929" w14:textId="77777777" w:rsidR="00106870" w:rsidRDefault="00106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F171" w14:textId="77777777" w:rsidR="00106870" w:rsidRDefault="00106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5141" w14:textId="77777777" w:rsidR="00106870" w:rsidRDefault="00106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81B14"/>
    <w:multiLevelType w:val="hybridMultilevel"/>
    <w:tmpl w:val="ED6E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3sDCwMLI0NzI2NzBT0lEKTi0uzszPAykwqgUAySlVhSwAAAA="/>
  </w:docVars>
  <w:rsids>
    <w:rsidRoot w:val="00B51C00"/>
    <w:rsid w:val="000170DE"/>
    <w:rsid w:val="00061DA2"/>
    <w:rsid w:val="00106870"/>
    <w:rsid w:val="001606CE"/>
    <w:rsid w:val="00243A76"/>
    <w:rsid w:val="00296888"/>
    <w:rsid w:val="0035475E"/>
    <w:rsid w:val="0036223C"/>
    <w:rsid w:val="003906C0"/>
    <w:rsid w:val="003F7270"/>
    <w:rsid w:val="0041372C"/>
    <w:rsid w:val="00593830"/>
    <w:rsid w:val="005D3EDB"/>
    <w:rsid w:val="006C0FEE"/>
    <w:rsid w:val="006E412A"/>
    <w:rsid w:val="00760AAE"/>
    <w:rsid w:val="007E3968"/>
    <w:rsid w:val="008D4C4D"/>
    <w:rsid w:val="009560F1"/>
    <w:rsid w:val="009656DF"/>
    <w:rsid w:val="009B1331"/>
    <w:rsid w:val="00A6254B"/>
    <w:rsid w:val="00AC13A1"/>
    <w:rsid w:val="00AE224D"/>
    <w:rsid w:val="00B51C00"/>
    <w:rsid w:val="00C54925"/>
    <w:rsid w:val="00C62527"/>
    <w:rsid w:val="00C848FA"/>
    <w:rsid w:val="00C919AB"/>
    <w:rsid w:val="00CF57B9"/>
    <w:rsid w:val="00D71224"/>
    <w:rsid w:val="00DB4800"/>
    <w:rsid w:val="00DB49B8"/>
    <w:rsid w:val="00E22BA0"/>
    <w:rsid w:val="00EA006B"/>
    <w:rsid w:val="00F02EDC"/>
    <w:rsid w:val="00F1345B"/>
    <w:rsid w:val="00F160E1"/>
    <w:rsid w:val="00F6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B99A"/>
  <w15:docId w15:val="{CC0C8042-CFBE-46EF-8BBE-D964A526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bi2">
    <w:name w:val="sectbi2"/>
    <w:basedOn w:val="Normal"/>
    <w:uiPriority w:val="99"/>
    <w:rsid w:val="00B51C00"/>
    <w:pPr>
      <w:autoSpaceDE w:val="0"/>
      <w:autoSpaceDN w:val="0"/>
      <w:spacing w:before="60" w:after="60"/>
      <w:ind w:left="3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rsid w:val="00B51C00"/>
    <w:pPr>
      <w:spacing w:before="100" w:beforeAutospacing="1" w:after="100" w:afterAutospacing="1"/>
    </w:pPr>
    <w:rPr>
      <w:color w:val="000099"/>
    </w:rPr>
  </w:style>
  <w:style w:type="paragraph" w:styleId="Header">
    <w:name w:val="header"/>
    <w:basedOn w:val="Normal"/>
    <w:link w:val="HeaderChar"/>
    <w:uiPriority w:val="99"/>
    <w:unhideWhenUsed/>
    <w:rsid w:val="00B5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C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359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759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30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1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6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96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71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63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24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2021-02-01T13:37:00Z</dcterms:created>
  <dcterms:modified xsi:type="dcterms:W3CDTF">2021-02-01T13:37:00Z</dcterms:modified>
</cp:coreProperties>
</file>